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B8E" w:rsidRDefault="00CA2767">
      <w:pPr>
        <w:rPr>
          <w:b/>
          <w:sz w:val="28"/>
          <w:szCs w:val="28"/>
          <w:u w:val="single"/>
        </w:rPr>
      </w:pPr>
      <w:r w:rsidRPr="00CA2767">
        <w:rPr>
          <w:b/>
          <w:sz w:val="28"/>
          <w:szCs w:val="28"/>
          <w:u w:val="single"/>
        </w:rPr>
        <w:t>Hodiny</w:t>
      </w:r>
    </w:p>
    <w:p w:rsidR="00CA2767" w:rsidRDefault="00CA2767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252538" cy="1670050"/>
            <wp:effectExtent l="19050" t="0" r="4762" b="0"/>
            <wp:docPr id="1" name="obrázek 1" descr="C:\Documents and Settings\Hana\Plocha\Nový obráz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na\Plocha\Nový obrázek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160" cy="167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67" w:rsidRDefault="00CA2767" w:rsidP="00CA2767">
      <w:pPr>
        <w:pStyle w:val="Bezmezer"/>
      </w:pPr>
      <w:r>
        <w:t xml:space="preserve">Počet </w:t>
      </w:r>
      <w:proofErr w:type="gramStart"/>
      <w:r>
        <w:t>hráčů:  libovolný</w:t>
      </w:r>
      <w:proofErr w:type="gramEnd"/>
    </w:p>
    <w:p w:rsidR="00CA2767" w:rsidRDefault="00CA2767" w:rsidP="00CA2767">
      <w:pPr>
        <w:pStyle w:val="Bezmezer"/>
      </w:pPr>
      <w:r>
        <w:t>Věk:  5 – 8 let</w:t>
      </w:r>
    </w:p>
    <w:p w:rsidR="00CA2767" w:rsidRDefault="00CA2767" w:rsidP="00CA2767">
      <w:pPr>
        <w:pStyle w:val="Bezmezer"/>
      </w:pPr>
      <w:r>
        <w:t>Hrací doba: 30 min.</w:t>
      </w:r>
    </w:p>
    <w:p w:rsidR="00CA2767" w:rsidRDefault="00CA2767" w:rsidP="00CA2767">
      <w:pPr>
        <w:pStyle w:val="Bezmezer"/>
      </w:pPr>
      <w:r>
        <w:t>Cena:</w:t>
      </w:r>
      <w:r w:rsidR="00EB7CC7">
        <w:t xml:space="preserve">  139,- Kč</w:t>
      </w:r>
    </w:p>
    <w:p w:rsidR="00CA2767" w:rsidRDefault="00CA2767" w:rsidP="00CA2767">
      <w:pPr>
        <w:pStyle w:val="Bezmezer"/>
      </w:pPr>
    </w:p>
    <w:p w:rsidR="00CA2767" w:rsidRDefault="00CA2767" w:rsidP="00CA2767">
      <w:pPr>
        <w:pStyle w:val="Bezmezer"/>
        <w:rPr>
          <w:b/>
          <w:u w:val="single"/>
        </w:rPr>
      </w:pPr>
      <w:r w:rsidRPr="00CA2767">
        <w:rPr>
          <w:b/>
          <w:u w:val="single"/>
        </w:rPr>
        <w:t>Anotace:</w:t>
      </w:r>
    </w:p>
    <w:p w:rsidR="00C523EB" w:rsidRDefault="00C523EB" w:rsidP="00CA2767">
      <w:pPr>
        <w:pStyle w:val="Bezmezer"/>
        <w:rPr>
          <w:b/>
          <w:u w:val="single"/>
        </w:rPr>
      </w:pPr>
    </w:p>
    <w:p w:rsidR="00CA2767" w:rsidRDefault="00CA2767" w:rsidP="00C523EB">
      <w:pPr>
        <w:pStyle w:val="Bezmezer"/>
      </w:pPr>
      <w:r w:rsidRPr="00CA2767">
        <w:t>Úlohou této karetní hry</w:t>
      </w:r>
      <w:r>
        <w:t xml:space="preserve"> je naučit předškolní děti rozeznávat hodiny a uvědomit si podobu ručičkových a digitálních hodin. Princip je založený na komunikaci rodiče nebo pedagoga s dítětem. Hry se může zúčastnit libovolný počet dětí ve věku od 5 do 8 let pod vedením dospělé osoby.</w:t>
      </w:r>
    </w:p>
    <w:p w:rsidR="00CA2767" w:rsidRDefault="00CA2767" w:rsidP="00CA2767">
      <w:pPr>
        <w:pStyle w:val="Bezmezer"/>
        <w:jc w:val="both"/>
      </w:pPr>
    </w:p>
    <w:p w:rsidR="00CA2767" w:rsidRDefault="00CA2767" w:rsidP="00CA2767">
      <w:pPr>
        <w:pStyle w:val="Bezmezer"/>
        <w:jc w:val="both"/>
        <w:rPr>
          <w:b/>
          <w:u w:val="single"/>
        </w:rPr>
      </w:pPr>
      <w:r w:rsidRPr="00CA2767">
        <w:rPr>
          <w:b/>
          <w:u w:val="single"/>
        </w:rPr>
        <w:t>Hra obsahuje:</w:t>
      </w:r>
    </w:p>
    <w:p w:rsidR="00CA2767" w:rsidRDefault="00CA2767" w:rsidP="00CA2767">
      <w:pPr>
        <w:pStyle w:val="Bezmezer"/>
        <w:jc w:val="both"/>
        <w:rPr>
          <w:b/>
          <w:u w:val="single"/>
        </w:rPr>
      </w:pPr>
    </w:p>
    <w:p w:rsidR="00CA2767" w:rsidRDefault="00CA2767" w:rsidP="00CA2767">
      <w:pPr>
        <w:pStyle w:val="Bezmezer"/>
        <w:numPr>
          <w:ilvl w:val="0"/>
          <w:numId w:val="1"/>
        </w:numPr>
        <w:jc w:val="both"/>
      </w:pPr>
      <w:r w:rsidRPr="00CA2767">
        <w:t>16 karet</w:t>
      </w:r>
      <w:r>
        <w:t xml:space="preserve"> s ručičkovými hodinami</w:t>
      </w:r>
    </w:p>
    <w:p w:rsidR="00CA2767" w:rsidRDefault="00CA2767" w:rsidP="00CA2767">
      <w:pPr>
        <w:pStyle w:val="Bezmezer"/>
        <w:numPr>
          <w:ilvl w:val="0"/>
          <w:numId w:val="1"/>
        </w:numPr>
        <w:jc w:val="both"/>
      </w:pPr>
      <w:r>
        <w:t>16 karet s digitálními hodinami</w:t>
      </w:r>
    </w:p>
    <w:p w:rsidR="002B5B8E" w:rsidRDefault="002B5B8E" w:rsidP="00CA2767">
      <w:pPr>
        <w:pStyle w:val="Bezmezer"/>
        <w:numPr>
          <w:ilvl w:val="0"/>
          <w:numId w:val="1"/>
        </w:numPr>
        <w:jc w:val="both"/>
      </w:pPr>
      <w:r>
        <w:t>Pravidla hry – česky</w:t>
      </w:r>
    </w:p>
    <w:p w:rsidR="002B5B8E" w:rsidRDefault="002B5B8E" w:rsidP="00CA2767">
      <w:pPr>
        <w:pStyle w:val="Bezmezer"/>
        <w:numPr>
          <w:ilvl w:val="0"/>
          <w:numId w:val="1"/>
        </w:numPr>
        <w:jc w:val="both"/>
      </w:pPr>
      <w:r>
        <w:t>Pravidla hry – slovensky</w:t>
      </w:r>
    </w:p>
    <w:p w:rsidR="002B5B8E" w:rsidRDefault="002B5B8E" w:rsidP="002B5B8E">
      <w:pPr>
        <w:pStyle w:val="Bezmezer"/>
        <w:jc w:val="both"/>
      </w:pPr>
    </w:p>
    <w:p w:rsidR="002B5B8E" w:rsidRDefault="002B5B8E" w:rsidP="002B5B8E">
      <w:pPr>
        <w:pStyle w:val="Bezmezer"/>
        <w:jc w:val="both"/>
      </w:pPr>
    </w:p>
    <w:p w:rsidR="002B5B8E" w:rsidRPr="00CA2767" w:rsidRDefault="002B5B8E" w:rsidP="002B5B8E">
      <w:pPr>
        <w:pStyle w:val="Bezmezer"/>
        <w:jc w:val="both"/>
      </w:pPr>
      <w:r>
        <w:rPr>
          <w:noProof/>
          <w:lang w:eastAsia="cs-CZ"/>
        </w:rPr>
        <w:drawing>
          <wp:inline distT="0" distB="0" distL="0" distR="0">
            <wp:extent cx="3533775" cy="2650332"/>
            <wp:effectExtent l="19050" t="0" r="9525" b="0"/>
            <wp:docPr id="2" name="obrázek 2" descr="C:\Documents and Settings\Hana\Plocha\Nový obráz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ana\Plocha\Nový obrázek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07" cy="264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5B8E" w:rsidRPr="00CA2767" w:rsidSect="00AA4C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85D23"/>
    <w:multiLevelType w:val="hybridMultilevel"/>
    <w:tmpl w:val="A7BAF6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2767"/>
    <w:rsid w:val="002B5B8E"/>
    <w:rsid w:val="00AA4C62"/>
    <w:rsid w:val="00C523EB"/>
    <w:rsid w:val="00CA2767"/>
    <w:rsid w:val="00CC0C47"/>
    <w:rsid w:val="00EB7CC7"/>
    <w:rsid w:val="00F61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A4C6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2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767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CA276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73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Hana</cp:lastModifiedBy>
  <cp:revision>6</cp:revision>
  <dcterms:created xsi:type="dcterms:W3CDTF">2014-05-20T07:07:00Z</dcterms:created>
  <dcterms:modified xsi:type="dcterms:W3CDTF">2014-05-29T06:42:00Z</dcterms:modified>
</cp:coreProperties>
</file>