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215" w:rsidRDefault="004D6215" w:rsidP="004D6215">
      <w:pPr>
        <w:spacing w:before="100" w:beforeAutospacing="1" w:after="100" w:afterAutospacing="1" w:line="240" w:lineRule="auto"/>
        <w:outlineLvl w:val="0"/>
        <w:rPr>
          <w:rFonts w:eastAsia="Times New Roman" w:cs="Times New Roman"/>
          <w:b/>
          <w:bCs/>
          <w:kern w:val="36"/>
          <w:sz w:val="28"/>
          <w:szCs w:val="28"/>
          <w:u w:val="single"/>
          <w:lang w:eastAsia="cs-CZ"/>
        </w:rPr>
      </w:pPr>
      <w:r w:rsidRPr="004D6215">
        <w:rPr>
          <w:rFonts w:eastAsia="Times New Roman" w:cs="Times New Roman"/>
          <w:b/>
          <w:bCs/>
          <w:kern w:val="36"/>
          <w:sz w:val="28"/>
          <w:szCs w:val="28"/>
          <w:u w:val="single"/>
          <w:lang w:eastAsia="cs-CZ"/>
        </w:rPr>
        <w:t>Quarto</w:t>
      </w:r>
    </w:p>
    <w:p w:rsidR="004D6215" w:rsidRPr="004D6215" w:rsidRDefault="004D6215" w:rsidP="004D6215">
      <w:pPr>
        <w:spacing w:before="100" w:beforeAutospacing="1" w:after="100" w:afterAutospacing="1" w:line="240" w:lineRule="auto"/>
        <w:outlineLvl w:val="0"/>
        <w:rPr>
          <w:rFonts w:eastAsia="Times New Roman" w:cs="Times New Roman"/>
          <w:b/>
          <w:bCs/>
          <w:kern w:val="36"/>
          <w:sz w:val="28"/>
          <w:szCs w:val="28"/>
          <w:u w:val="single"/>
          <w:lang w:eastAsia="cs-CZ"/>
        </w:rPr>
      </w:pPr>
      <w:r w:rsidRPr="004D6215">
        <w:rPr>
          <w:rFonts w:eastAsia="Times New Roman" w:cs="Times New Roman"/>
          <w:bCs/>
          <w:noProof/>
          <w:kern w:val="36"/>
          <w:sz w:val="28"/>
          <w:szCs w:val="28"/>
          <w:lang w:eastAsia="cs-CZ"/>
        </w:rPr>
        <w:drawing>
          <wp:inline distT="0" distB="0" distL="0" distR="0">
            <wp:extent cx="1879600" cy="1409700"/>
            <wp:effectExtent l="19050" t="0" r="6350" b="0"/>
            <wp:docPr id="1" name="obrázek 1" descr="C:\Documents and Settings\Hana\Dokumenty\Obrázky\DSCN2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Hana\Dokumenty\Obrázky\DSCN237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8979" cy="14092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6215" w:rsidRPr="005D29EF" w:rsidRDefault="004D6215" w:rsidP="005D29EF">
      <w:pPr>
        <w:pStyle w:val="Bezmezer"/>
        <w:rPr>
          <w:sz w:val="24"/>
          <w:szCs w:val="24"/>
          <w:lang w:eastAsia="cs-CZ"/>
        </w:rPr>
      </w:pPr>
      <w:r w:rsidRPr="005D29EF">
        <w:rPr>
          <w:sz w:val="24"/>
          <w:szCs w:val="24"/>
          <w:lang w:eastAsia="cs-CZ"/>
        </w:rPr>
        <w:t>Počet hráčů:   2</w:t>
      </w:r>
    </w:p>
    <w:p w:rsidR="005D29EF" w:rsidRPr="005D29EF" w:rsidRDefault="005D29EF" w:rsidP="005D29EF">
      <w:pPr>
        <w:pStyle w:val="Bezmezer"/>
        <w:rPr>
          <w:sz w:val="24"/>
          <w:szCs w:val="24"/>
          <w:lang w:eastAsia="cs-CZ"/>
        </w:rPr>
      </w:pPr>
      <w:r w:rsidRPr="005D29EF">
        <w:rPr>
          <w:sz w:val="24"/>
          <w:szCs w:val="24"/>
          <w:lang w:eastAsia="cs-CZ"/>
        </w:rPr>
        <w:t>Věk:   8+</w:t>
      </w:r>
    </w:p>
    <w:p w:rsidR="005D29EF" w:rsidRPr="005D29EF" w:rsidRDefault="005D29EF" w:rsidP="005D29EF">
      <w:pPr>
        <w:pStyle w:val="Bezmezer"/>
        <w:rPr>
          <w:sz w:val="24"/>
          <w:szCs w:val="24"/>
          <w:lang w:eastAsia="cs-CZ"/>
        </w:rPr>
      </w:pPr>
      <w:r w:rsidRPr="005D29EF">
        <w:rPr>
          <w:sz w:val="24"/>
          <w:szCs w:val="24"/>
          <w:lang w:eastAsia="cs-CZ"/>
        </w:rPr>
        <w:t>Hrací doba:   15 min.</w:t>
      </w:r>
    </w:p>
    <w:p w:rsidR="005D29EF" w:rsidRPr="005D29EF" w:rsidRDefault="005D29EF" w:rsidP="005D29EF">
      <w:pPr>
        <w:pStyle w:val="Bezmezer"/>
        <w:rPr>
          <w:sz w:val="24"/>
          <w:szCs w:val="24"/>
          <w:lang w:eastAsia="cs-CZ"/>
        </w:rPr>
      </w:pPr>
      <w:r w:rsidRPr="005D29EF">
        <w:rPr>
          <w:sz w:val="24"/>
          <w:szCs w:val="24"/>
          <w:lang w:eastAsia="cs-CZ"/>
        </w:rPr>
        <w:t>Cena:</w:t>
      </w:r>
      <w:r w:rsidR="00AF6D4B">
        <w:rPr>
          <w:sz w:val="24"/>
          <w:szCs w:val="24"/>
          <w:lang w:eastAsia="cs-CZ"/>
        </w:rPr>
        <w:t xml:space="preserve">   688 Kč</w:t>
      </w:r>
    </w:p>
    <w:p w:rsidR="004D6215" w:rsidRPr="005D29EF" w:rsidRDefault="005D29EF" w:rsidP="004D6215">
      <w:pPr>
        <w:spacing w:before="100" w:beforeAutospacing="1" w:after="100" w:afterAutospacing="1" w:line="240" w:lineRule="auto"/>
        <w:rPr>
          <w:rFonts w:eastAsia="Times New Roman" w:cs="Times New Roman"/>
          <w:b/>
          <w:sz w:val="24"/>
          <w:szCs w:val="24"/>
          <w:lang w:eastAsia="cs-CZ"/>
        </w:rPr>
      </w:pPr>
      <w:r w:rsidRPr="005D29EF">
        <w:rPr>
          <w:rFonts w:eastAsia="Times New Roman" w:cs="Times New Roman"/>
          <w:b/>
          <w:sz w:val="24"/>
          <w:szCs w:val="24"/>
          <w:lang w:eastAsia="cs-CZ"/>
        </w:rPr>
        <w:t>Anotace:</w:t>
      </w:r>
    </w:p>
    <w:p w:rsidR="004D6215" w:rsidRDefault="004D6215" w:rsidP="004D6215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4D6215">
        <w:rPr>
          <w:rFonts w:eastAsia="Times New Roman" w:cs="Times New Roman"/>
          <w:sz w:val="24"/>
          <w:szCs w:val="24"/>
          <w:lang w:eastAsia="cs-CZ"/>
        </w:rPr>
        <w:t>Jedna z mála her, kde rozhodujete o tahu soupeře. Každý z 16 herních kamenů má čtyři různé vlastnosti. Barvu, výšku, půdorys a plnost či dutost. Vítězem se stává hráč, který umístí hrací kamen a vytvoří tak řadu čtyř kamenů, kde všechny hrací kameny mají alespoň jednu stejnou vlastnost. Problém je, že si nemůžete vybrat hrací kámen, který chcete hrát, ale soupeř vybírá za Vás.</w:t>
      </w:r>
    </w:p>
    <w:p w:rsidR="005D29EF" w:rsidRDefault="005D29EF" w:rsidP="004D6215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</w:p>
    <w:p w:rsidR="0095487E" w:rsidRDefault="0095487E" w:rsidP="004D6215">
      <w:pPr>
        <w:spacing w:after="0" w:line="240" w:lineRule="auto"/>
        <w:rPr>
          <w:rFonts w:eastAsia="Times New Roman" w:cs="Times New Roman"/>
          <w:b/>
          <w:sz w:val="24"/>
          <w:szCs w:val="24"/>
          <w:lang w:eastAsia="cs-CZ"/>
        </w:rPr>
      </w:pPr>
      <w:r w:rsidRPr="0095487E">
        <w:rPr>
          <w:rFonts w:eastAsia="Times New Roman" w:cs="Times New Roman"/>
          <w:b/>
          <w:sz w:val="24"/>
          <w:szCs w:val="24"/>
          <w:lang w:eastAsia="cs-CZ"/>
        </w:rPr>
        <w:t>Hra obsahuje:</w:t>
      </w:r>
    </w:p>
    <w:p w:rsidR="0095487E" w:rsidRDefault="0095487E" w:rsidP="004D6215">
      <w:pPr>
        <w:spacing w:after="0" w:line="240" w:lineRule="auto"/>
        <w:rPr>
          <w:rFonts w:eastAsia="Times New Roman" w:cs="Times New Roman"/>
          <w:b/>
          <w:sz w:val="24"/>
          <w:szCs w:val="24"/>
          <w:lang w:eastAsia="cs-CZ"/>
        </w:rPr>
      </w:pPr>
    </w:p>
    <w:p w:rsidR="0095487E" w:rsidRPr="00494998" w:rsidRDefault="0095487E" w:rsidP="0095487E">
      <w:pPr>
        <w:pStyle w:val="Odstavecseseznamem"/>
        <w:numPr>
          <w:ilvl w:val="0"/>
          <w:numId w:val="1"/>
        </w:num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494998">
        <w:rPr>
          <w:rFonts w:eastAsia="Times New Roman" w:cs="Times New Roman"/>
          <w:sz w:val="24"/>
          <w:szCs w:val="24"/>
          <w:lang w:eastAsia="cs-CZ"/>
        </w:rPr>
        <w:t>Deska se 16 políčky</w:t>
      </w:r>
    </w:p>
    <w:p w:rsidR="0095487E" w:rsidRPr="00494998" w:rsidRDefault="0095487E" w:rsidP="0095487E">
      <w:pPr>
        <w:pStyle w:val="Odstavecseseznamem"/>
        <w:numPr>
          <w:ilvl w:val="0"/>
          <w:numId w:val="1"/>
        </w:num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494998">
        <w:rPr>
          <w:rFonts w:eastAsia="Times New Roman" w:cs="Times New Roman"/>
          <w:sz w:val="24"/>
          <w:szCs w:val="24"/>
          <w:lang w:eastAsia="cs-CZ"/>
        </w:rPr>
        <w:t>16 dílků s různými vlastnostmi</w:t>
      </w:r>
    </w:p>
    <w:p w:rsidR="00305132" w:rsidRDefault="00494998" w:rsidP="00494998">
      <w:pPr>
        <w:ind w:left="720"/>
        <w:rPr>
          <w:rFonts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/>
          <w:sz w:val="24"/>
          <w:szCs w:val="24"/>
          <w:lang w:eastAsia="cs-CZ"/>
        </w:rPr>
        <w:t>/světlý-tmavý, kulatý-hranatý, vysoký-nízký, plný-s výřezem/</w:t>
      </w:r>
    </w:p>
    <w:p w:rsidR="00494998" w:rsidRDefault="00494998" w:rsidP="00494998">
      <w:pPr>
        <w:ind w:left="720"/>
        <w:rPr>
          <w:rFonts w:eastAsia="Times New Roman" w:cs="Times New Roman"/>
          <w:sz w:val="24"/>
          <w:szCs w:val="24"/>
          <w:lang w:eastAsia="cs-CZ"/>
        </w:rPr>
      </w:pPr>
    </w:p>
    <w:p w:rsidR="00494998" w:rsidRPr="004D6215" w:rsidRDefault="00494998" w:rsidP="00494998">
      <w:r>
        <w:rPr>
          <w:noProof/>
          <w:lang w:eastAsia="cs-CZ"/>
        </w:rPr>
        <w:drawing>
          <wp:inline distT="0" distB="0" distL="0" distR="0">
            <wp:extent cx="3829050" cy="2871787"/>
            <wp:effectExtent l="19050" t="0" r="0" b="0"/>
            <wp:docPr id="2" name="obrázek 2" descr="C:\Documents and Settings\Hana\Dokumenty\Obrázky\DSCN23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Hana\Dokumenty\Obrázky\DSCN237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7785" cy="28708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94998" w:rsidRPr="004D6215" w:rsidSect="003051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760F45"/>
    <w:multiLevelType w:val="hybridMultilevel"/>
    <w:tmpl w:val="F69090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4D6215"/>
    <w:rsid w:val="00305132"/>
    <w:rsid w:val="00494998"/>
    <w:rsid w:val="004D6215"/>
    <w:rsid w:val="005D29EF"/>
    <w:rsid w:val="009100EE"/>
    <w:rsid w:val="0095487E"/>
    <w:rsid w:val="00AF6D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D621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D6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D6215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5D29EF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9548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85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</dc:creator>
  <cp:keywords/>
  <dc:description/>
  <cp:lastModifiedBy>Hana</cp:lastModifiedBy>
  <cp:revision>2</cp:revision>
  <dcterms:created xsi:type="dcterms:W3CDTF">2016-09-06T13:57:00Z</dcterms:created>
  <dcterms:modified xsi:type="dcterms:W3CDTF">2016-09-07T08:42:00Z</dcterms:modified>
</cp:coreProperties>
</file>